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bookmarkStart w:id="0" w:name="_GoBack"/>
      <w:bookmarkEnd w:id="0"/>
      <w:r w:rsidRPr="001917CE">
        <w:rPr>
          <w:rFonts w:ascii="Arial" w:eastAsia="Times New Roman" w:hAnsi="Arial" w:cs="Arial"/>
          <w:b/>
          <w:bCs/>
          <w:color w:val="000000"/>
          <w:sz w:val="23"/>
          <w:szCs w:val="23"/>
          <w:lang w:eastAsia="cs-CZ"/>
        </w:rPr>
        <w:t>Kritéria pro stanovení pořadí přijetí dětí do mateřských škol</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1.    Trvalý pobyt dítěte</w:t>
      </w:r>
    </w:p>
    <w:p w:rsidR="001917CE" w:rsidRPr="001917CE" w:rsidRDefault="001917CE" w:rsidP="001917CE">
      <w:pPr>
        <w:numPr>
          <w:ilvl w:val="0"/>
          <w:numId w:val="1"/>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a) místo trvalého pobytu dítěte ve spádovém obvodu </w:t>
      </w:r>
      <w:r w:rsidRPr="001917CE">
        <w:rPr>
          <w:rFonts w:ascii="Arial" w:eastAsia="Times New Roman" w:hAnsi="Arial" w:cs="Arial"/>
          <w:color w:val="000000"/>
          <w:sz w:val="17"/>
          <w:szCs w:val="17"/>
          <w:vertAlign w:val="superscript"/>
          <w:lang w:eastAsia="cs-CZ"/>
        </w:rPr>
        <w:t>1)</w:t>
      </w:r>
      <w:r w:rsidRPr="001917CE">
        <w:rPr>
          <w:rFonts w:ascii="Arial" w:eastAsia="Times New Roman" w:hAnsi="Arial" w:cs="Arial"/>
          <w:color w:val="000000"/>
          <w:sz w:val="23"/>
          <w:szCs w:val="23"/>
          <w:lang w:eastAsia="cs-CZ"/>
        </w:rPr>
        <w:t> MŠ:</w:t>
      </w:r>
      <w:r w:rsidRPr="001917CE">
        <w:rPr>
          <w:rFonts w:ascii="Arial" w:eastAsia="Times New Roman" w:hAnsi="Arial" w:cs="Arial"/>
          <w:b/>
          <w:bCs/>
          <w:color w:val="000000"/>
          <w:sz w:val="23"/>
          <w:szCs w:val="23"/>
          <w:lang w:eastAsia="cs-CZ"/>
        </w:rPr>
        <w:t>300 bodů</w:t>
      </w:r>
    </w:p>
    <w:p w:rsidR="001917CE" w:rsidRPr="001917CE" w:rsidRDefault="001917CE" w:rsidP="001917CE">
      <w:pPr>
        <w:numPr>
          <w:ilvl w:val="0"/>
          <w:numId w:val="1"/>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b) místo trvalého pobytu dítěte ve městě Třebíč (nebo místní části) mimo spádový obvod MŠ:</w:t>
      </w:r>
      <w:r w:rsidRPr="001917CE">
        <w:rPr>
          <w:rFonts w:ascii="Arial" w:eastAsia="Times New Roman" w:hAnsi="Arial" w:cs="Arial"/>
          <w:b/>
          <w:bCs/>
          <w:color w:val="000000"/>
          <w:sz w:val="23"/>
          <w:szCs w:val="23"/>
          <w:lang w:eastAsia="cs-CZ"/>
        </w:rPr>
        <w:t>150 bodů</w:t>
      </w:r>
    </w:p>
    <w:p w:rsidR="001917CE" w:rsidRPr="001917CE" w:rsidRDefault="001917CE" w:rsidP="001917CE">
      <w:pPr>
        <w:numPr>
          <w:ilvl w:val="0"/>
          <w:numId w:val="1"/>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c) místo trvalého pobytu dítěte mimo město Třebíč (nebo místní část):</w:t>
      </w:r>
      <w:r w:rsidRPr="001917CE">
        <w:rPr>
          <w:rFonts w:ascii="Arial" w:eastAsia="Times New Roman" w:hAnsi="Arial" w:cs="Arial"/>
          <w:b/>
          <w:bCs/>
          <w:color w:val="000000"/>
          <w:sz w:val="23"/>
          <w:szCs w:val="23"/>
          <w:lang w:eastAsia="cs-CZ"/>
        </w:rPr>
        <w:t>0 bodů</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2.    Věková skupina</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a) šestiletí a starší s odkladem školní docházky:</w:t>
      </w:r>
      <w:r w:rsidRPr="001917CE">
        <w:rPr>
          <w:rFonts w:ascii="Arial" w:eastAsia="Times New Roman" w:hAnsi="Arial" w:cs="Arial"/>
          <w:b/>
          <w:bCs/>
          <w:color w:val="000000"/>
          <w:sz w:val="23"/>
          <w:szCs w:val="23"/>
          <w:lang w:eastAsia="cs-CZ"/>
        </w:rPr>
        <w:t>100 bodů</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b) pětiletí předškoláci:</w:t>
      </w:r>
      <w:r w:rsidRPr="001917CE">
        <w:rPr>
          <w:rFonts w:ascii="Arial" w:eastAsia="Times New Roman" w:hAnsi="Arial" w:cs="Arial"/>
          <w:b/>
          <w:bCs/>
          <w:color w:val="000000"/>
          <w:sz w:val="23"/>
          <w:szCs w:val="23"/>
          <w:lang w:eastAsia="cs-CZ"/>
        </w:rPr>
        <w:t>80 bodů</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c) čtyřletí:</w:t>
      </w:r>
      <w:r w:rsidRPr="001917CE">
        <w:rPr>
          <w:rFonts w:ascii="Arial" w:eastAsia="Times New Roman" w:hAnsi="Arial" w:cs="Arial"/>
          <w:b/>
          <w:bCs/>
          <w:color w:val="000000"/>
          <w:sz w:val="23"/>
          <w:szCs w:val="23"/>
          <w:lang w:eastAsia="cs-CZ"/>
        </w:rPr>
        <w:t>60 bodů</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d) tříletí:</w:t>
      </w:r>
      <w:r w:rsidRPr="001917CE">
        <w:rPr>
          <w:rFonts w:ascii="Arial" w:eastAsia="Times New Roman" w:hAnsi="Arial" w:cs="Arial"/>
          <w:b/>
          <w:bCs/>
          <w:color w:val="000000"/>
          <w:sz w:val="23"/>
          <w:szCs w:val="23"/>
          <w:lang w:eastAsia="cs-CZ"/>
        </w:rPr>
        <w:t>40 bodů</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e) dvouletí, kteří dosáhnou věku 3 let od 01.09.202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 do 31.12.202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w:t>
      </w:r>
      <w:r w:rsidRPr="001917CE">
        <w:rPr>
          <w:rFonts w:ascii="Arial" w:eastAsia="Times New Roman" w:hAnsi="Arial" w:cs="Arial"/>
          <w:b/>
          <w:bCs/>
          <w:color w:val="000000"/>
          <w:sz w:val="23"/>
          <w:szCs w:val="23"/>
          <w:lang w:eastAsia="cs-CZ"/>
        </w:rPr>
        <w:t>20 bodů</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f) ostatní dvouletí:</w:t>
      </w:r>
      <w:r w:rsidRPr="001917CE">
        <w:rPr>
          <w:rFonts w:ascii="Arial" w:eastAsia="Times New Roman" w:hAnsi="Arial" w:cs="Arial"/>
          <w:b/>
          <w:bCs/>
          <w:color w:val="000000"/>
          <w:sz w:val="23"/>
          <w:szCs w:val="23"/>
          <w:lang w:eastAsia="cs-CZ"/>
        </w:rPr>
        <w:t>0 bodů</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3.    Sourozenec</w:t>
      </w:r>
    </w:p>
    <w:p w:rsidR="001917CE" w:rsidRPr="001917CE" w:rsidRDefault="001917CE" w:rsidP="001917CE">
      <w:pPr>
        <w:numPr>
          <w:ilvl w:val="0"/>
          <w:numId w:val="3"/>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a) již navštěvuje MŠ, kam podáváte žádost (bude ji navštěvovat i po 01.09.202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w:t>
      </w:r>
      <w:r w:rsidRPr="001917CE">
        <w:rPr>
          <w:rFonts w:ascii="Arial" w:eastAsia="Times New Roman" w:hAnsi="Arial" w:cs="Arial"/>
          <w:b/>
          <w:bCs/>
          <w:color w:val="000000"/>
          <w:sz w:val="23"/>
          <w:szCs w:val="23"/>
          <w:lang w:eastAsia="cs-CZ"/>
        </w:rPr>
        <w:t>10 bodů</w:t>
      </w:r>
    </w:p>
    <w:p w:rsidR="001917CE" w:rsidRPr="001917CE" w:rsidRDefault="001917CE" w:rsidP="001917CE">
      <w:pPr>
        <w:numPr>
          <w:ilvl w:val="0"/>
          <w:numId w:val="3"/>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b) nenavštěvuje mateřskou školu, kam podáváte žádost:</w:t>
      </w:r>
      <w:r w:rsidRPr="001917CE">
        <w:rPr>
          <w:rFonts w:ascii="Arial" w:eastAsia="Times New Roman" w:hAnsi="Arial" w:cs="Arial"/>
          <w:b/>
          <w:bCs/>
          <w:color w:val="000000"/>
          <w:sz w:val="23"/>
          <w:szCs w:val="23"/>
          <w:lang w:eastAsia="cs-CZ"/>
        </w:rPr>
        <w:t>0 bodů</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4.    Den věku dítěte v roce</w:t>
      </w:r>
    </w:p>
    <w:p w:rsidR="001917CE" w:rsidRPr="001917CE" w:rsidRDefault="001917CE" w:rsidP="001917CE">
      <w:pPr>
        <w:numPr>
          <w:ilvl w:val="0"/>
          <w:numId w:val="4"/>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a) za každý den věku dítěte dosažený k 31.08.202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w:t>
      </w:r>
      <w:r w:rsidRPr="001917CE">
        <w:rPr>
          <w:rFonts w:ascii="Arial" w:eastAsia="Times New Roman" w:hAnsi="Arial" w:cs="Arial"/>
          <w:b/>
          <w:bCs/>
          <w:color w:val="000000"/>
          <w:sz w:val="23"/>
          <w:szCs w:val="23"/>
          <w:lang w:eastAsia="cs-CZ"/>
        </w:rPr>
        <w:t>0.02 bodů</w:t>
      </w:r>
    </w:p>
    <w:p w:rsidR="001917CE" w:rsidRPr="001917CE" w:rsidRDefault="001917CE" w:rsidP="001917CE">
      <w:pPr>
        <w:shd w:val="clear" w:color="auto" w:fill="F5F5F5"/>
        <w:spacing w:line="240" w:lineRule="auto"/>
        <w:rPr>
          <w:rFonts w:ascii="Arial" w:eastAsia="Times New Roman" w:hAnsi="Arial" w:cs="Arial"/>
          <w:color w:val="000000"/>
          <w:sz w:val="23"/>
          <w:szCs w:val="23"/>
          <w:lang w:eastAsia="cs-CZ"/>
        </w:rPr>
      </w:pPr>
      <w:proofErr w:type="spellStart"/>
      <w:r w:rsidRPr="001917CE">
        <w:rPr>
          <w:rFonts w:ascii="Arial" w:eastAsia="Times New Roman" w:hAnsi="Arial" w:cs="Arial"/>
          <w:color w:val="000000"/>
          <w:sz w:val="23"/>
          <w:szCs w:val="23"/>
          <w:lang w:eastAsia="cs-CZ"/>
        </w:rPr>
        <w:t>Pozn</w:t>
      </w:r>
      <w:proofErr w:type="spellEnd"/>
      <w:r w:rsidRPr="001917CE">
        <w:rPr>
          <w:rFonts w:ascii="Arial" w:eastAsia="Times New Roman" w:hAnsi="Arial" w:cs="Arial"/>
          <w:color w:val="000000"/>
          <w:sz w:val="23"/>
          <w:szCs w:val="23"/>
          <w:lang w:eastAsia="cs-CZ"/>
        </w:rPr>
        <w:t>: 1</w:t>
      </w:r>
      <w:proofErr w:type="gramStart"/>
      <w:r w:rsidRPr="001917CE">
        <w:rPr>
          <w:rFonts w:ascii="Arial" w:eastAsia="Times New Roman" w:hAnsi="Arial" w:cs="Arial"/>
          <w:color w:val="000000"/>
          <w:sz w:val="23"/>
          <w:szCs w:val="23"/>
          <w:lang w:eastAsia="cs-CZ"/>
        </w:rPr>
        <w:t>)  dle</w:t>
      </w:r>
      <w:proofErr w:type="gramEnd"/>
      <w:r w:rsidRPr="001917CE">
        <w:rPr>
          <w:rFonts w:ascii="Arial" w:eastAsia="Times New Roman" w:hAnsi="Arial" w:cs="Arial"/>
          <w:color w:val="000000"/>
          <w:sz w:val="23"/>
          <w:szCs w:val="23"/>
          <w:lang w:eastAsia="cs-CZ"/>
        </w:rPr>
        <w:t xml:space="preserve"> obecně závazné vyhlášky č. 4/2019 o školských obvodech spádových mateřských škol, jejichž zřizovatelem je město Třebíč.</w:t>
      </w:r>
      <w:r w:rsidRPr="001917CE">
        <w:rPr>
          <w:rFonts w:ascii="Arial" w:eastAsia="Times New Roman" w:hAnsi="Arial" w:cs="Arial"/>
          <w:color w:val="000000"/>
          <w:sz w:val="23"/>
          <w:szCs w:val="23"/>
          <w:lang w:eastAsia="cs-CZ"/>
        </w:rPr>
        <w:br/>
        <w:t>Kritérium se uplatní pouze pro děti, které do 31.08.202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 dosáhnou nejméně třetího roku věku.</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Vysvětlivky k pořadí přijímání dětí do MŠ ve městě Třebíč</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Dětem s místem trvalého pobytu v příslušném spádovém obvodu MŠ, které k 31.08.202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 (včetně) dosáhnou nejméně třetího roku věku, budou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spádovými čtyřletými a tříletými. Uchazeči se stejným počtem bodů budou seřazeni dle věku sestupně. U dětí, které se umístí na stejném pořadí (stejné datum narození) rozhoduje o pořadí dítěte losování.</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Místem trvalého pobytu se podle zákona č. 133/2000 Sb., o evidenci obyvatel a rodných číslech a o změně některých zákonů (zákon o evidenci obyvatel), ve znění pozdějších předpisů, rozumí „</w:t>
      </w:r>
      <w:r w:rsidRPr="001917CE">
        <w:rPr>
          <w:rFonts w:ascii="Arial" w:eastAsia="Times New Roman" w:hAnsi="Arial" w:cs="Arial"/>
          <w:i/>
          <w:iCs/>
          <w:color w:val="000000"/>
          <w:sz w:val="23"/>
          <w:szCs w:val="23"/>
          <w:lang w:eastAsia="cs-CZ"/>
        </w:rPr>
        <w:t>adresa pobytu občana v České republice, která je vedena v registru obyvatel ve formě referenční vazby (kódu adresního místa) na referenční údaj o adrese v základním registru územní identifikace, adres a nemovitostí, kterou si občan zvolí zpravidla v místě, kde má rodinu, rodiče, byt nebo zaměstnání. Občan může mít jen jedno místo trvalého pobytu, a to v objektu, který je podle zvláštního právního předpisu označen číslem popisným nebo evidenčním, popřípadě orientačním číslem a který je určen pro bydlení, ubytování nebo individuální rekreaci“.</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lastRenderedPageBreak/>
        <w:t xml:space="preserve">Trvalý pobyt ve městě Třebíč (nebo místní </w:t>
      </w:r>
      <w:proofErr w:type="gramStart"/>
      <w:r w:rsidRPr="001917CE">
        <w:rPr>
          <w:rFonts w:ascii="Arial" w:eastAsia="Times New Roman" w:hAnsi="Arial" w:cs="Arial"/>
          <w:color w:val="000000"/>
          <w:sz w:val="23"/>
          <w:szCs w:val="23"/>
          <w:lang w:eastAsia="cs-CZ"/>
        </w:rPr>
        <w:t>části)se</w:t>
      </w:r>
      <w:proofErr w:type="gramEnd"/>
      <w:r w:rsidRPr="001917CE">
        <w:rPr>
          <w:rFonts w:ascii="Arial" w:eastAsia="Times New Roman" w:hAnsi="Arial" w:cs="Arial"/>
          <w:color w:val="000000"/>
          <w:sz w:val="23"/>
          <w:szCs w:val="23"/>
          <w:lang w:eastAsia="cs-CZ"/>
        </w:rPr>
        <w:t xml:space="preserve"> prokazuje předložením občanského průkazu alespoň jednoho zákonného zástupce, ve kterém má uveden trvalý pobyt ve městě Třebíč (nebo v místní části) nebo potvrzením z ohlašovny trvalého pobytu.</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Veškeré další tvrzené skutečnosti, které mají být vzaty v úvahu v rámci stanovení pořadí pro přijetí dítěte do mateřské školy, je třeba řediteli/ředitelce mateřské školy doložit tak, aby je mohl(a) mít za prokázané.</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V individuálních případech hodných zvláštního zřetele může ředitel mateřské školy rozhodnout o přijetí dítěte k předškolnímu vzdělávání bez ohledu na celkový počet bodů, které dítě na základě jednotlivých kritérií získalo. Za případy hodné zvláštního zřetele lze považovat prokazatelně dokladovanou tíživou sociální situaci.</w:t>
      </w:r>
    </w:p>
    <w:p w:rsidR="003071C3" w:rsidRDefault="003071C3"/>
    <w:sectPr w:rsidR="0030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4EB5"/>
    <w:multiLevelType w:val="multilevel"/>
    <w:tmpl w:val="70D4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C2B53"/>
    <w:multiLevelType w:val="multilevel"/>
    <w:tmpl w:val="7BD6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A0093"/>
    <w:multiLevelType w:val="multilevel"/>
    <w:tmpl w:val="5938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181849"/>
    <w:multiLevelType w:val="multilevel"/>
    <w:tmpl w:val="DA5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CE"/>
    <w:rsid w:val="001917CE"/>
    <w:rsid w:val="003071C3"/>
    <w:rsid w:val="004F37B9"/>
    <w:rsid w:val="00654039"/>
    <w:rsid w:val="00916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8D138-828D-4134-BE58-C22A1AC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917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91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68262">
      <w:bodyDiv w:val="1"/>
      <w:marLeft w:val="0"/>
      <w:marRight w:val="0"/>
      <w:marTop w:val="0"/>
      <w:marBottom w:val="0"/>
      <w:divBdr>
        <w:top w:val="none" w:sz="0" w:space="0" w:color="auto"/>
        <w:left w:val="none" w:sz="0" w:space="0" w:color="auto"/>
        <w:bottom w:val="none" w:sz="0" w:space="0" w:color="auto"/>
        <w:right w:val="none" w:sz="0" w:space="0" w:color="auto"/>
      </w:divBdr>
      <w:divsChild>
        <w:div w:id="203660985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DUHA I</dc:creator>
  <cp:keywords/>
  <dc:description/>
  <cp:lastModifiedBy>MŠ DUHA I</cp:lastModifiedBy>
  <cp:revision>2</cp:revision>
  <cp:lastPrinted>2021-03-30T14:59:00Z</cp:lastPrinted>
  <dcterms:created xsi:type="dcterms:W3CDTF">2023-04-20T15:12:00Z</dcterms:created>
  <dcterms:modified xsi:type="dcterms:W3CDTF">2023-04-20T15:12:00Z</dcterms:modified>
</cp:coreProperties>
</file>